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D4" w:rsidRPr="003B23B5" w:rsidRDefault="00406AD4" w:rsidP="00D31C2F">
      <w:pPr>
        <w:spacing w:after="120" w:line="240" w:lineRule="auto"/>
        <w:rPr>
          <w:rFonts w:cstheme="minorHAnsi"/>
          <w:b/>
          <w:sz w:val="28"/>
          <w:szCs w:val="28"/>
        </w:rPr>
      </w:pPr>
      <w:r w:rsidRPr="003B23B5">
        <w:rPr>
          <w:rFonts w:cstheme="minorHAnsi"/>
          <w:b/>
          <w:i/>
          <w:sz w:val="28"/>
          <w:szCs w:val="28"/>
        </w:rPr>
        <w:t xml:space="preserve">Goldener Reiter* für </w:t>
      </w:r>
      <w:proofErr w:type="spellStart"/>
      <w:r w:rsidRPr="003B23B5">
        <w:rPr>
          <w:rFonts w:cstheme="minorHAnsi"/>
          <w:b/>
          <w:i/>
          <w:sz w:val="28"/>
          <w:szCs w:val="28"/>
        </w:rPr>
        <w:t>GeschlechterGerechtigkeit</w:t>
      </w:r>
      <w:proofErr w:type="spellEnd"/>
      <w:r w:rsidRPr="003B23B5">
        <w:rPr>
          <w:rFonts w:cstheme="minorHAnsi"/>
          <w:b/>
          <w:sz w:val="28"/>
          <w:szCs w:val="28"/>
        </w:rPr>
        <w:t xml:space="preserve"> im Kurzfilm</w:t>
      </w:r>
    </w:p>
    <w:p w:rsidR="00F81680" w:rsidRPr="003B23B5" w:rsidRDefault="00A85292" w:rsidP="00D31C2F">
      <w:pPr>
        <w:spacing w:after="120" w:line="240" w:lineRule="auto"/>
        <w:rPr>
          <w:rFonts w:cstheme="minorHAnsi"/>
          <w:sz w:val="28"/>
          <w:szCs w:val="28"/>
          <w:lang w:eastAsia="de-DE"/>
        </w:rPr>
      </w:pPr>
      <w:r w:rsidRPr="003B23B5">
        <w:rPr>
          <w:rFonts w:cstheme="minorHAnsi"/>
          <w:sz w:val="28"/>
          <w:szCs w:val="28"/>
        </w:rPr>
        <w:t xml:space="preserve">Zum 30. Jubiläum des Filmfestes Dresden </w:t>
      </w:r>
      <w:r w:rsidR="00406AD4" w:rsidRPr="003B23B5">
        <w:rPr>
          <w:rFonts w:cstheme="minorHAnsi"/>
          <w:sz w:val="28"/>
          <w:szCs w:val="28"/>
        </w:rPr>
        <w:t xml:space="preserve">- </w:t>
      </w:r>
      <w:r w:rsidRPr="003B23B5">
        <w:rPr>
          <w:rFonts w:cstheme="minorHAnsi"/>
          <w:sz w:val="28"/>
          <w:szCs w:val="28"/>
        </w:rPr>
        <w:t xml:space="preserve">International Short Film Festival wird erstmals ein </w:t>
      </w:r>
      <w:r w:rsidR="00406AD4" w:rsidRPr="003B23B5">
        <w:rPr>
          <w:rFonts w:cstheme="minorHAnsi"/>
          <w:sz w:val="28"/>
          <w:szCs w:val="28"/>
        </w:rPr>
        <w:t>eigener Preis</w:t>
      </w:r>
      <w:r w:rsidR="00F81680" w:rsidRPr="003B23B5">
        <w:rPr>
          <w:rFonts w:cstheme="minorHAnsi"/>
          <w:sz w:val="28"/>
          <w:szCs w:val="28"/>
        </w:rPr>
        <w:t xml:space="preserve"> </w:t>
      </w:r>
      <w:r w:rsidR="00E056F2" w:rsidRPr="003B23B5">
        <w:rPr>
          <w:rFonts w:cstheme="minorHAnsi"/>
          <w:sz w:val="28"/>
          <w:szCs w:val="28"/>
        </w:rPr>
        <w:t xml:space="preserve">für </w:t>
      </w:r>
      <w:r w:rsidR="00F81680" w:rsidRPr="003B23B5">
        <w:rPr>
          <w:rFonts w:cstheme="minorHAnsi"/>
          <w:sz w:val="28"/>
          <w:szCs w:val="28"/>
        </w:rPr>
        <w:t>Geschlechter</w:t>
      </w:r>
      <w:r w:rsidR="003B23B5">
        <w:rPr>
          <w:rFonts w:cstheme="minorHAnsi"/>
          <w:sz w:val="28"/>
          <w:szCs w:val="28"/>
        </w:rPr>
        <w:t>g</w:t>
      </w:r>
      <w:r w:rsidR="00F81680" w:rsidRPr="003B23B5">
        <w:rPr>
          <w:rFonts w:cstheme="minorHAnsi"/>
          <w:sz w:val="28"/>
          <w:szCs w:val="28"/>
        </w:rPr>
        <w:t xml:space="preserve">erechtigkeit </w:t>
      </w:r>
      <w:r w:rsidRPr="003B23B5">
        <w:rPr>
          <w:rFonts w:cstheme="minorHAnsi"/>
          <w:sz w:val="28"/>
          <w:szCs w:val="28"/>
        </w:rPr>
        <w:t>verliehen</w:t>
      </w:r>
      <w:r w:rsidR="00406AD4" w:rsidRPr="003B23B5">
        <w:rPr>
          <w:rFonts w:cstheme="minorHAnsi"/>
          <w:sz w:val="28"/>
          <w:szCs w:val="28"/>
        </w:rPr>
        <w:t>.</w:t>
      </w:r>
    </w:p>
    <w:p w:rsidR="00406AD4" w:rsidRDefault="00406AD4" w:rsidP="00D31C2F">
      <w:pPr>
        <w:spacing w:after="120"/>
        <w:rPr>
          <w:rFonts w:cstheme="minorHAnsi"/>
        </w:rPr>
      </w:pPr>
    </w:p>
    <w:p w:rsidR="00FB3AF0" w:rsidRDefault="00FB3AF0" w:rsidP="00D31C2F">
      <w:pPr>
        <w:spacing w:after="1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759450" cy="38373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iter_2018-eb459f9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680" w:rsidRDefault="006834AF" w:rsidP="00D31C2F">
      <w:pPr>
        <w:spacing w:after="120"/>
        <w:rPr>
          <w:rFonts w:cstheme="minorHAnsi"/>
        </w:rPr>
      </w:pPr>
      <w:r>
        <w:rPr>
          <w:rFonts w:cstheme="minorHAnsi"/>
        </w:rPr>
        <w:t xml:space="preserve">Die </w:t>
      </w:r>
      <w:r w:rsidRPr="006834AF">
        <w:rPr>
          <w:rFonts w:cstheme="minorHAnsi"/>
        </w:rPr>
        <w:t xml:space="preserve">Landesarbeitsgemeinschaft </w:t>
      </w:r>
      <w:r>
        <w:rPr>
          <w:rFonts w:cstheme="minorHAnsi"/>
        </w:rPr>
        <w:t xml:space="preserve">(LAG) </w:t>
      </w:r>
      <w:r w:rsidRPr="006834AF">
        <w:rPr>
          <w:rFonts w:cstheme="minorHAnsi"/>
        </w:rPr>
        <w:t>Jungen- und Männerarbeit Sachsen</w:t>
      </w:r>
      <w:r>
        <w:rPr>
          <w:rFonts w:cstheme="minorHAnsi"/>
        </w:rPr>
        <w:t xml:space="preserve"> </w:t>
      </w:r>
      <w:r w:rsidR="00DA5834">
        <w:rPr>
          <w:rFonts w:cstheme="minorHAnsi"/>
        </w:rPr>
        <w:t>stiftet zusammen</w:t>
      </w:r>
      <w:r>
        <w:rPr>
          <w:rFonts w:cstheme="minorHAnsi"/>
        </w:rPr>
        <w:t xml:space="preserve"> mit dem </w:t>
      </w:r>
      <w:r w:rsidRPr="006834AF">
        <w:rPr>
          <w:rFonts w:cstheme="minorHAnsi"/>
        </w:rPr>
        <w:t>Genderkompetenzzentrum Sachsen</w:t>
      </w:r>
      <w:r>
        <w:rPr>
          <w:rFonts w:cstheme="minorHAnsi"/>
        </w:rPr>
        <w:t xml:space="preserve"> und der LAG Queeres Netzwerk Sachsen den Filmpreis</w:t>
      </w:r>
      <w:r w:rsidR="00A85292">
        <w:rPr>
          <w:rFonts w:cstheme="minorHAnsi"/>
        </w:rPr>
        <w:t xml:space="preserve"> „</w:t>
      </w:r>
      <w:r w:rsidR="00F81680" w:rsidRPr="006834AF">
        <w:rPr>
          <w:rFonts w:cstheme="minorHAnsi"/>
        </w:rPr>
        <w:t xml:space="preserve">Goldener Reiter* für </w:t>
      </w:r>
      <w:proofErr w:type="spellStart"/>
      <w:r w:rsidR="00F81680" w:rsidRPr="006834AF">
        <w:rPr>
          <w:rFonts w:cstheme="minorHAnsi"/>
        </w:rPr>
        <w:t>GeschlechterGerechtigkeit</w:t>
      </w:r>
      <w:proofErr w:type="spellEnd"/>
      <w:r w:rsidR="00A85292">
        <w:rPr>
          <w:rFonts w:cstheme="minorHAnsi"/>
        </w:rPr>
        <w:t>“</w:t>
      </w:r>
      <w:r w:rsidR="004B30B0">
        <w:rPr>
          <w:rFonts w:cstheme="minorHAnsi"/>
        </w:rPr>
        <w:t>. Er</w:t>
      </w:r>
      <w:r w:rsidR="00A85292">
        <w:rPr>
          <w:rFonts w:cstheme="minorHAnsi"/>
        </w:rPr>
        <w:t xml:space="preserve"> ist mit 1000 Euro </w:t>
      </w:r>
      <w:r w:rsidR="00406AD4">
        <w:rPr>
          <w:rFonts w:cstheme="minorHAnsi"/>
        </w:rPr>
        <w:t xml:space="preserve">Preisgeld </w:t>
      </w:r>
      <w:r w:rsidR="00A85292">
        <w:rPr>
          <w:rFonts w:cstheme="minorHAnsi"/>
        </w:rPr>
        <w:t>dotiert</w:t>
      </w:r>
      <w:r w:rsidR="008954A6">
        <w:rPr>
          <w:rFonts w:cstheme="minorHAnsi"/>
        </w:rPr>
        <w:t xml:space="preserve"> und wird zusätzlich</w:t>
      </w:r>
      <w:r w:rsidR="00F81680" w:rsidRPr="006834AF">
        <w:rPr>
          <w:rFonts w:cstheme="minorHAnsi"/>
        </w:rPr>
        <w:t xml:space="preserve"> vom Sächsischen Staatsministerium </w:t>
      </w:r>
      <w:r w:rsidR="00743968">
        <w:rPr>
          <w:rFonts w:cstheme="minorHAnsi"/>
        </w:rPr>
        <w:t>S</w:t>
      </w:r>
      <w:r w:rsidR="00406AD4">
        <w:rPr>
          <w:rFonts w:cstheme="minorHAnsi"/>
        </w:rPr>
        <w:t xml:space="preserve">oziales, Fachbereich </w:t>
      </w:r>
      <w:r w:rsidR="00F81680" w:rsidRPr="006834AF">
        <w:rPr>
          <w:rFonts w:cstheme="minorHAnsi"/>
        </w:rPr>
        <w:t>Gleichstellung und Integration</w:t>
      </w:r>
      <w:r w:rsidR="00406AD4">
        <w:rPr>
          <w:rFonts w:cstheme="minorHAnsi"/>
        </w:rPr>
        <w:t>,</w:t>
      </w:r>
      <w:r w:rsidR="008954A6">
        <w:rPr>
          <w:rFonts w:cstheme="minorHAnsi"/>
        </w:rPr>
        <w:t xml:space="preserve"> unterstützt</w:t>
      </w:r>
      <w:r w:rsidR="00F81680" w:rsidRPr="006834AF">
        <w:rPr>
          <w:rFonts w:cstheme="minorHAnsi"/>
        </w:rPr>
        <w:t>.</w:t>
      </w:r>
    </w:p>
    <w:p w:rsidR="004B30B0" w:rsidRDefault="004B30B0" w:rsidP="00D31C2F">
      <w:pPr>
        <w:spacing w:after="120"/>
        <w:rPr>
          <w:rFonts w:cstheme="minorHAnsi"/>
        </w:rPr>
      </w:pPr>
      <w:r w:rsidRPr="006834AF">
        <w:rPr>
          <w:rFonts w:cstheme="minorHAnsi"/>
        </w:rPr>
        <w:t>Der Preis soll an eine</w:t>
      </w:r>
      <w:r w:rsidR="00406AD4">
        <w:rPr>
          <w:rFonts w:cstheme="minorHAnsi"/>
        </w:rPr>
        <w:t>/</w:t>
      </w:r>
      <w:r w:rsidRPr="006834AF">
        <w:rPr>
          <w:rFonts w:cstheme="minorHAnsi"/>
        </w:rPr>
        <w:t>n Filmemacher*in</w:t>
      </w:r>
      <w:r>
        <w:rPr>
          <w:rFonts w:cstheme="minorHAnsi"/>
        </w:rPr>
        <w:t xml:space="preserve"> bzw. an</w:t>
      </w:r>
      <w:r w:rsidRPr="006834AF">
        <w:rPr>
          <w:rFonts w:cstheme="minorHAnsi"/>
        </w:rPr>
        <w:t xml:space="preserve"> ei</w:t>
      </w:r>
      <w:bookmarkStart w:id="0" w:name="_GoBack"/>
      <w:bookmarkEnd w:id="0"/>
      <w:r w:rsidRPr="006834AF">
        <w:rPr>
          <w:rFonts w:cstheme="minorHAnsi"/>
        </w:rPr>
        <w:t>n Filmteam gehen, der</w:t>
      </w:r>
      <w:r>
        <w:rPr>
          <w:rFonts w:cstheme="minorHAnsi"/>
        </w:rPr>
        <w:t>/</w:t>
      </w:r>
      <w:r w:rsidRPr="006834AF">
        <w:rPr>
          <w:rFonts w:cstheme="minorHAnsi"/>
        </w:rPr>
        <w:t>die mit seinem</w:t>
      </w:r>
      <w:r>
        <w:rPr>
          <w:rFonts w:cstheme="minorHAnsi"/>
        </w:rPr>
        <w:t>/</w:t>
      </w:r>
      <w:r w:rsidRPr="006834AF">
        <w:rPr>
          <w:rFonts w:cstheme="minorHAnsi"/>
        </w:rPr>
        <w:t>ihrem Kurzfilm eine besondere Sensibilität für Gender- und Geschlechterfragen wecken oder an den Tag legen.</w:t>
      </w:r>
      <w:r w:rsidRPr="004B30B0">
        <w:rPr>
          <w:rFonts w:cstheme="minorHAnsi"/>
        </w:rPr>
        <w:t xml:space="preserve"> </w:t>
      </w:r>
      <w:r w:rsidRPr="004F7E52">
        <w:rPr>
          <w:rFonts w:cstheme="minorHAnsi"/>
        </w:rPr>
        <w:t xml:space="preserve">Ziel </w:t>
      </w:r>
      <w:r>
        <w:rPr>
          <w:rFonts w:cstheme="minorHAnsi"/>
        </w:rPr>
        <w:t xml:space="preserve">der preisstiftenden Organisationen </w:t>
      </w:r>
      <w:r w:rsidRPr="004F7E52">
        <w:rPr>
          <w:rFonts w:cstheme="minorHAnsi"/>
        </w:rPr>
        <w:t>ist</w:t>
      </w:r>
      <w:r>
        <w:rPr>
          <w:rFonts w:cstheme="minorHAnsi"/>
        </w:rPr>
        <w:t xml:space="preserve"> es</w:t>
      </w:r>
      <w:r w:rsidRPr="004F7E52">
        <w:rPr>
          <w:rFonts w:cstheme="minorHAnsi"/>
        </w:rPr>
        <w:t xml:space="preserve">, die in Sachsen </w:t>
      </w:r>
      <w:r w:rsidR="00201FC0">
        <w:rPr>
          <w:rFonts w:cstheme="minorHAnsi"/>
        </w:rPr>
        <w:t xml:space="preserve">schon </w:t>
      </w:r>
      <w:r w:rsidRPr="004F7E52">
        <w:rPr>
          <w:rFonts w:cstheme="minorHAnsi"/>
        </w:rPr>
        <w:t xml:space="preserve">vielfältig </w:t>
      </w:r>
      <w:r w:rsidR="00201FC0">
        <w:rPr>
          <w:rFonts w:cstheme="minorHAnsi"/>
        </w:rPr>
        <w:t>bes</w:t>
      </w:r>
      <w:r w:rsidR="00406AD4">
        <w:rPr>
          <w:rFonts w:cstheme="minorHAnsi"/>
        </w:rPr>
        <w:t>pielten</w:t>
      </w:r>
      <w:r w:rsidRPr="004F7E52">
        <w:rPr>
          <w:rFonts w:cstheme="minorHAnsi"/>
        </w:rPr>
        <w:t xml:space="preserve"> Themenfelder Gender </w:t>
      </w:r>
      <w:r w:rsidR="00201FC0">
        <w:rPr>
          <w:rFonts w:cstheme="minorHAnsi"/>
        </w:rPr>
        <w:t xml:space="preserve">Mainstreaming </w:t>
      </w:r>
      <w:r w:rsidRPr="004F7E52">
        <w:rPr>
          <w:rFonts w:cstheme="minorHAnsi"/>
        </w:rPr>
        <w:t xml:space="preserve">und Geschlechtergerechtigkeit </w:t>
      </w:r>
      <w:r w:rsidR="00FA023A">
        <w:rPr>
          <w:rFonts w:cstheme="minorHAnsi"/>
        </w:rPr>
        <w:t xml:space="preserve">weiter </w:t>
      </w:r>
      <w:r w:rsidRPr="004F7E52">
        <w:rPr>
          <w:rFonts w:cstheme="minorHAnsi"/>
        </w:rPr>
        <w:t xml:space="preserve">in </w:t>
      </w:r>
      <w:r w:rsidR="00FA023A">
        <w:rPr>
          <w:rFonts w:cstheme="minorHAnsi"/>
        </w:rPr>
        <w:t>die Mitte der Gesellschaft</w:t>
      </w:r>
      <w:r w:rsidRPr="004F7E52">
        <w:rPr>
          <w:rFonts w:cstheme="minorHAnsi"/>
        </w:rPr>
        <w:t xml:space="preserve"> </w:t>
      </w:r>
      <w:r w:rsidR="00201FC0">
        <w:rPr>
          <w:rFonts w:cstheme="minorHAnsi"/>
        </w:rPr>
        <w:t xml:space="preserve">zu </w:t>
      </w:r>
      <w:r w:rsidR="00FA023A">
        <w:rPr>
          <w:rFonts w:cstheme="minorHAnsi"/>
        </w:rPr>
        <w:t>rück</w:t>
      </w:r>
      <w:r w:rsidRPr="004F7E52">
        <w:rPr>
          <w:rFonts w:cstheme="minorHAnsi"/>
        </w:rPr>
        <w:t>en.</w:t>
      </w:r>
    </w:p>
    <w:p w:rsidR="00201FC0" w:rsidRDefault="004B30B0" w:rsidP="00D31C2F">
      <w:pPr>
        <w:spacing w:after="120"/>
        <w:rPr>
          <w:rFonts w:cstheme="minorHAnsi"/>
        </w:rPr>
      </w:pPr>
      <w:r>
        <w:rPr>
          <w:rFonts w:cstheme="minorHAnsi"/>
        </w:rPr>
        <w:t xml:space="preserve">Die drei Vereine haben zur Preisvergabe eine eigene Jury berufen. </w:t>
      </w:r>
      <w:r w:rsidR="00201FC0">
        <w:rPr>
          <w:rFonts w:cstheme="minorHAnsi"/>
        </w:rPr>
        <w:t xml:space="preserve">Die zwei Jurorinnen und ein Juror sichten </w:t>
      </w:r>
      <w:r w:rsidR="00406AD4">
        <w:rPr>
          <w:rFonts w:cstheme="minorHAnsi"/>
        </w:rPr>
        <w:t xml:space="preserve">und bewerten </w:t>
      </w:r>
      <w:r w:rsidR="00FA023A">
        <w:rPr>
          <w:rFonts w:cstheme="minorHAnsi"/>
        </w:rPr>
        <w:t>alle</w:t>
      </w:r>
      <w:r w:rsidR="00201FC0" w:rsidRPr="006834AF">
        <w:rPr>
          <w:rFonts w:cstheme="minorHAnsi"/>
        </w:rPr>
        <w:t xml:space="preserve"> </w:t>
      </w:r>
      <w:r w:rsidR="00201FC0">
        <w:rPr>
          <w:rFonts w:cstheme="minorHAnsi"/>
        </w:rPr>
        <w:t>nationalen und interna</w:t>
      </w:r>
      <w:r w:rsidR="00FB3AF0">
        <w:rPr>
          <w:rFonts w:cstheme="minorHAnsi"/>
        </w:rPr>
        <w:t>tiona</w:t>
      </w:r>
      <w:r w:rsidR="00201FC0">
        <w:rPr>
          <w:rFonts w:cstheme="minorHAnsi"/>
        </w:rPr>
        <w:t>len Wettbewerbs</w:t>
      </w:r>
      <w:r w:rsidR="00FA023A">
        <w:rPr>
          <w:rFonts w:cstheme="minorHAnsi"/>
        </w:rPr>
        <w:t>filme des</w:t>
      </w:r>
      <w:r w:rsidR="00201FC0">
        <w:rPr>
          <w:rFonts w:cstheme="minorHAnsi"/>
        </w:rPr>
        <w:t xml:space="preserve"> Festivals. Dabei spielen Kriterien </w:t>
      </w:r>
      <w:r w:rsidR="00201FC0" w:rsidRPr="00201FC0">
        <w:rPr>
          <w:rFonts w:cstheme="minorHAnsi"/>
        </w:rPr>
        <w:t>wie die Vielfalt sexueller Orientierung handelnder Figuren, Anti-Sexismus oder das Hinterfragen stereotyper Geschlechterbilder die Hauptrolle.</w:t>
      </w:r>
    </w:p>
    <w:p w:rsidR="00456CF0" w:rsidRDefault="008954A6" w:rsidP="00406AD4">
      <w:pPr>
        <w:spacing w:after="120"/>
        <w:rPr>
          <w:rFonts w:cstheme="minorHAnsi"/>
        </w:rPr>
      </w:pPr>
      <w:r w:rsidRPr="000A6E44">
        <w:rPr>
          <w:rFonts w:cstheme="minorHAnsi"/>
        </w:rPr>
        <w:t xml:space="preserve">Das Filmfest Dresden findet vom 17.-22. April statt. </w:t>
      </w:r>
      <w:r w:rsidR="00406AD4">
        <w:rPr>
          <w:rFonts w:cstheme="minorHAnsi"/>
        </w:rPr>
        <w:t>Der „</w:t>
      </w:r>
      <w:r w:rsidR="00406AD4" w:rsidRPr="006834AF">
        <w:rPr>
          <w:rFonts w:cstheme="minorHAnsi"/>
        </w:rPr>
        <w:t xml:space="preserve">Goldene Reiter* für </w:t>
      </w:r>
      <w:proofErr w:type="spellStart"/>
      <w:r w:rsidR="00406AD4" w:rsidRPr="006834AF">
        <w:rPr>
          <w:rFonts w:cstheme="minorHAnsi"/>
        </w:rPr>
        <w:t>GeschlechterGerechtigkeit</w:t>
      </w:r>
      <w:proofErr w:type="spellEnd"/>
      <w:r w:rsidR="00406AD4">
        <w:rPr>
          <w:rFonts w:cstheme="minorHAnsi"/>
        </w:rPr>
        <w:t xml:space="preserve">“ wird dann zur feierlichen Preisverleihung am 21. April </w:t>
      </w:r>
      <w:r w:rsidR="00456CF0">
        <w:rPr>
          <w:rFonts w:cstheme="minorHAnsi"/>
        </w:rPr>
        <w:t xml:space="preserve">zusammen mit den anderen Goldenen Reitern </w:t>
      </w:r>
      <w:r w:rsidR="00406AD4">
        <w:rPr>
          <w:rFonts w:cstheme="minorHAnsi"/>
        </w:rPr>
        <w:t>verliehen.</w:t>
      </w:r>
    </w:p>
    <w:p w:rsidR="00201FC0" w:rsidRPr="00406AD4" w:rsidRDefault="008954A6" w:rsidP="00406AD4">
      <w:pPr>
        <w:spacing w:after="120"/>
        <w:rPr>
          <w:rFonts w:cstheme="minorHAnsi"/>
        </w:rPr>
      </w:pPr>
      <w:r w:rsidRPr="000A6E44">
        <w:rPr>
          <w:rFonts w:cstheme="minorHAnsi"/>
        </w:rPr>
        <w:t xml:space="preserve">Alle </w:t>
      </w:r>
      <w:r w:rsidR="00406AD4">
        <w:rPr>
          <w:rFonts w:cstheme="minorHAnsi"/>
        </w:rPr>
        <w:t xml:space="preserve">für das Filmfest </w:t>
      </w:r>
      <w:r w:rsidR="004B30B0" w:rsidRPr="000A6E44">
        <w:rPr>
          <w:rFonts w:cstheme="minorHAnsi"/>
        </w:rPr>
        <w:t>und</w:t>
      </w:r>
      <w:r w:rsidR="00406AD4">
        <w:rPr>
          <w:rFonts w:cstheme="minorHAnsi"/>
        </w:rPr>
        <w:t xml:space="preserve"> </w:t>
      </w:r>
      <w:r w:rsidR="004B30B0" w:rsidRPr="000A6E44">
        <w:rPr>
          <w:rFonts w:cstheme="minorHAnsi"/>
        </w:rPr>
        <w:t xml:space="preserve">den Förderpreis </w:t>
      </w:r>
      <w:r w:rsidRPr="000A6E44">
        <w:rPr>
          <w:rFonts w:cstheme="minorHAnsi"/>
        </w:rPr>
        <w:t>wichtigen Informationen werden am Dienstag</w:t>
      </w:r>
      <w:r w:rsidR="000A6E44" w:rsidRPr="000A6E44">
        <w:rPr>
          <w:rFonts w:cstheme="minorHAnsi"/>
        </w:rPr>
        <w:t>,</w:t>
      </w:r>
      <w:r w:rsidRPr="000A6E44">
        <w:rPr>
          <w:rFonts w:cstheme="minorHAnsi"/>
        </w:rPr>
        <w:t xml:space="preserve"> den 20. März </w:t>
      </w:r>
      <w:r w:rsidR="004F7E52" w:rsidRPr="000A6E44">
        <w:rPr>
          <w:rFonts w:cstheme="minorHAnsi"/>
        </w:rPr>
        <w:t xml:space="preserve">in einer Pressekonferenz im Filmtheater Schauburg Dresden, Königsbrücker Str. </w:t>
      </w:r>
      <w:r w:rsidR="004F7E52" w:rsidRPr="000A6E44">
        <w:rPr>
          <w:rStyle w:val="xbe"/>
          <w:rFonts w:cstheme="minorHAnsi"/>
        </w:rPr>
        <w:t>55, 01099 Dresden</w:t>
      </w:r>
      <w:r w:rsidR="00201FC0" w:rsidRPr="000A6E44">
        <w:rPr>
          <w:rStyle w:val="xbe"/>
          <w:rFonts w:cstheme="minorHAnsi"/>
        </w:rPr>
        <w:t xml:space="preserve"> </w:t>
      </w:r>
      <w:r w:rsidR="000A6E44" w:rsidRPr="000A6E44">
        <w:rPr>
          <w:rStyle w:val="xbe"/>
          <w:rFonts w:cstheme="minorHAnsi"/>
        </w:rPr>
        <w:t>vertieft</w:t>
      </w:r>
      <w:r w:rsidR="00201FC0" w:rsidRPr="000A6E44">
        <w:rPr>
          <w:rStyle w:val="xbe"/>
          <w:rFonts w:cstheme="minorHAnsi"/>
        </w:rPr>
        <w:t>.</w:t>
      </w:r>
      <w:r w:rsidR="000A6E44" w:rsidRPr="000A6E44">
        <w:rPr>
          <w:rStyle w:val="xbe"/>
          <w:rFonts w:cstheme="minorHAnsi"/>
        </w:rPr>
        <w:t xml:space="preserve"> Dort stehen auch Ansprechpartner*innen für Fragen zum </w:t>
      </w:r>
      <w:r w:rsidR="00406AD4">
        <w:rPr>
          <w:rStyle w:val="xbe"/>
          <w:rFonts w:cstheme="minorHAnsi"/>
        </w:rPr>
        <w:t xml:space="preserve">Filmpreis </w:t>
      </w:r>
      <w:r w:rsidR="000A6E44" w:rsidRPr="000A6E44">
        <w:rPr>
          <w:rFonts w:cstheme="minorHAnsi"/>
        </w:rPr>
        <w:t xml:space="preserve">„Goldener Reiter* für </w:t>
      </w:r>
      <w:proofErr w:type="spellStart"/>
      <w:r w:rsidR="000A6E44" w:rsidRPr="000A6E44">
        <w:rPr>
          <w:rFonts w:cstheme="minorHAnsi"/>
        </w:rPr>
        <w:t>GeschlechterGerechtigkeit</w:t>
      </w:r>
      <w:proofErr w:type="spellEnd"/>
      <w:r w:rsidR="000A6E44" w:rsidRPr="000A6E44">
        <w:rPr>
          <w:rFonts w:cstheme="minorHAnsi"/>
        </w:rPr>
        <w:t>“ bereit.</w:t>
      </w:r>
      <w:r w:rsidR="00406AD4">
        <w:rPr>
          <w:rFonts w:cstheme="minorHAnsi"/>
        </w:rPr>
        <w:t xml:space="preserve"> </w:t>
      </w:r>
      <w:r w:rsidR="00201FC0" w:rsidRPr="000A6E44">
        <w:rPr>
          <w:rFonts w:cstheme="minorHAnsi"/>
        </w:rPr>
        <w:t xml:space="preserve">Alle </w:t>
      </w:r>
      <w:r w:rsidR="00456CF0">
        <w:rPr>
          <w:rFonts w:cstheme="minorHAnsi"/>
        </w:rPr>
        <w:t xml:space="preserve">interessierten </w:t>
      </w:r>
      <w:r w:rsidR="00201FC0" w:rsidRPr="000A6E44">
        <w:rPr>
          <w:rFonts w:cstheme="minorHAnsi"/>
        </w:rPr>
        <w:t xml:space="preserve">Medienschaffenden sind dazu herzlich </w:t>
      </w:r>
      <w:r w:rsidR="00201FC0" w:rsidRPr="00406AD4">
        <w:rPr>
          <w:rFonts w:cstheme="minorHAnsi"/>
        </w:rPr>
        <w:t>eingeladen.</w:t>
      </w:r>
    </w:p>
    <w:p w:rsidR="00406AD4" w:rsidRPr="003F53B5" w:rsidRDefault="00406AD4" w:rsidP="00406AD4">
      <w:pPr>
        <w:spacing w:after="120"/>
        <w:rPr>
          <w:sz w:val="20"/>
          <w:szCs w:val="20"/>
        </w:rPr>
      </w:pPr>
      <w:r w:rsidRPr="003F53B5">
        <w:rPr>
          <w:sz w:val="20"/>
          <w:szCs w:val="20"/>
        </w:rPr>
        <w:t>Für Fragen</w:t>
      </w:r>
      <w:r w:rsidR="00456CF0" w:rsidRPr="003F53B5">
        <w:rPr>
          <w:sz w:val="20"/>
          <w:szCs w:val="20"/>
        </w:rPr>
        <w:t xml:space="preserve"> </w:t>
      </w:r>
      <w:r w:rsidR="00743968" w:rsidRPr="003F53B5">
        <w:rPr>
          <w:sz w:val="20"/>
          <w:szCs w:val="20"/>
        </w:rPr>
        <w:t xml:space="preserve">zum </w:t>
      </w:r>
      <w:r w:rsidR="00456CF0" w:rsidRPr="003F53B5">
        <w:rPr>
          <w:rFonts w:cstheme="minorHAnsi"/>
          <w:sz w:val="20"/>
          <w:szCs w:val="20"/>
        </w:rPr>
        <w:t xml:space="preserve">Filmpreis „Goldener Reiter* für </w:t>
      </w:r>
      <w:proofErr w:type="spellStart"/>
      <w:r w:rsidR="00456CF0" w:rsidRPr="003F53B5">
        <w:rPr>
          <w:rFonts w:cstheme="minorHAnsi"/>
          <w:sz w:val="20"/>
          <w:szCs w:val="20"/>
        </w:rPr>
        <w:t>GeschlechterGerechtigkeit</w:t>
      </w:r>
      <w:proofErr w:type="spellEnd"/>
      <w:r w:rsidR="00456CF0" w:rsidRPr="003F53B5">
        <w:rPr>
          <w:rFonts w:cstheme="minorHAnsi"/>
          <w:sz w:val="20"/>
          <w:szCs w:val="20"/>
        </w:rPr>
        <w:t>“</w:t>
      </w:r>
      <w:r w:rsidRPr="003F53B5">
        <w:rPr>
          <w:sz w:val="20"/>
          <w:szCs w:val="20"/>
        </w:rPr>
        <w:t xml:space="preserve"> steh</w:t>
      </w:r>
      <w:r w:rsidR="00D53419" w:rsidRPr="003F53B5">
        <w:rPr>
          <w:sz w:val="20"/>
          <w:szCs w:val="20"/>
        </w:rPr>
        <w:t>en</w:t>
      </w:r>
      <w:r w:rsidRPr="003F53B5">
        <w:rPr>
          <w:sz w:val="20"/>
          <w:szCs w:val="20"/>
        </w:rPr>
        <w:t xml:space="preserve"> folgende Ansprechpartner</w:t>
      </w:r>
      <w:r w:rsidR="00D53419" w:rsidRPr="003F53B5">
        <w:rPr>
          <w:sz w:val="20"/>
          <w:szCs w:val="20"/>
        </w:rPr>
        <w:t>*innen</w:t>
      </w:r>
      <w:r w:rsidRPr="003F53B5">
        <w:rPr>
          <w:sz w:val="20"/>
          <w:szCs w:val="20"/>
        </w:rPr>
        <w:t xml:space="preserve"> zur Verfügung:</w:t>
      </w:r>
    </w:p>
    <w:p w:rsidR="00406AD4" w:rsidRPr="00790A9B" w:rsidRDefault="00406AD4" w:rsidP="003F53B5">
      <w:pPr>
        <w:spacing w:after="0"/>
        <w:ind w:left="851"/>
        <w:rPr>
          <w:sz w:val="20"/>
          <w:szCs w:val="20"/>
        </w:rPr>
      </w:pPr>
      <w:r w:rsidRPr="003F53B5">
        <w:rPr>
          <w:b/>
          <w:sz w:val="20"/>
          <w:szCs w:val="20"/>
        </w:rPr>
        <w:t>Enrico Damme</w:t>
      </w:r>
      <w:r w:rsidRPr="00790A9B">
        <w:rPr>
          <w:sz w:val="20"/>
          <w:szCs w:val="20"/>
        </w:rPr>
        <w:t>, Referent Presse- und Öffentlichkeitsarbeit</w:t>
      </w:r>
    </w:p>
    <w:p w:rsidR="003F53B5" w:rsidRDefault="003F53B5" w:rsidP="003F53B5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LAG Jungen- und Männerarbeit Sachsen</w:t>
      </w:r>
    </w:p>
    <w:p w:rsidR="00406AD4" w:rsidRPr="00790A9B" w:rsidRDefault="00406AD4" w:rsidP="003F53B5">
      <w:pPr>
        <w:spacing w:after="0"/>
        <w:ind w:left="851"/>
        <w:rPr>
          <w:sz w:val="20"/>
          <w:szCs w:val="20"/>
        </w:rPr>
      </w:pPr>
      <w:r w:rsidRPr="00790A9B">
        <w:rPr>
          <w:sz w:val="20"/>
          <w:szCs w:val="20"/>
        </w:rPr>
        <w:t>Dr.-Friedrich-Wolf-Str. 2, 01097 Dresden</w:t>
      </w:r>
    </w:p>
    <w:p w:rsidR="00406AD4" w:rsidRPr="00790A9B" w:rsidRDefault="00406AD4" w:rsidP="003F53B5">
      <w:pPr>
        <w:spacing w:after="0"/>
        <w:ind w:left="851"/>
        <w:rPr>
          <w:sz w:val="20"/>
          <w:szCs w:val="20"/>
          <w:lang w:val="en-US"/>
        </w:rPr>
      </w:pPr>
      <w:r w:rsidRPr="00790A9B">
        <w:rPr>
          <w:sz w:val="20"/>
          <w:szCs w:val="20"/>
        </w:rPr>
        <w:t xml:space="preserve">Tel.: 0351-79200686, </w:t>
      </w:r>
      <w:r w:rsidRPr="00790A9B">
        <w:rPr>
          <w:sz w:val="20"/>
          <w:szCs w:val="20"/>
          <w:lang w:val="en-US"/>
        </w:rPr>
        <w:t>Funk: 0176-63260831</w:t>
      </w:r>
    </w:p>
    <w:p w:rsidR="00406AD4" w:rsidRPr="00790A9B" w:rsidRDefault="00406AD4" w:rsidP="003F53B5">
      <w:pPr>
        <w:spacing w:after="120"/>
        <w:ind w:left="851"/>
        <w:rPr>
          <w:rStyle w:val="Hyperlink"/>
          <w:sz w:val="20"/>
          <w:szCs w:val="20"/>
          <w:lang w:val="en-US"/>
        </w:rPr>
      </w:pPr>
      <w:r w:rsidRPr="00790A9B">
        <w:rPr>
          <w:sz w:val="20"/>
          <w:szCs w:val="20"/>
          <w:lang w:val="en-US"/>
        </w:rPr>
        <w:t xml:space="preserve">Mail: </w:t>
      </w:r>
      <w:hyperlink r:id="rId9" w:history="1">
        <w:r w:rsidRPr="00790A9B">
          <w:rPr>
            <w:rStyle w:val="Hyperlink"/>
            <w:sz w:val="20"/>
            <w:szCs w:val="20"/>
            <w:lang w:val="en-US"/>
          </w:rPr>
          <w:t>enrico.damme@juma-sachsen.de</w:t>
        </w:r>
      </w:hyperlink>
    </w:p>
    <w:p w:rsidR="00D53419" w:rsidRPr="00790A9B" w:rsidRDefault="00D53419" w:rsidP="003F53B5">
      <w:pPr>
        <w:pStyle w:val="NurText"/>
        <w:ind w:left="851"/>
        <w:rPr>
          <w:sz w:val="20"/>
          <w:szCs w:val="20"/>
        </w:rPr>
      </w:pPr>
      <w:r w:rsidRPr="003F53B5">
        <w:rPr>
          <w:b/>
          <w:sz w:val="20"/>
          <w:szCs w:val="20"/>
        </w:rPr>
        <w:t>Britta Borrego</w:t>
      </w:r>
      <w:r w:rsidRPr="00790A9B">
        <w:rPr>
          <w:sz w:val="20"/>
          <w:szCs w:val="20"/>
        </w:rPr>
        <w:t>, Geschäftsleitende Bildungsreferentin</w:t>
      </w:r>
    </w:p>
    <w:p w:rsidR="00D53419" w:rsidRPr="00790A9B" w:rsidRDefault="00D53419" w:rsidP="003F53B5">
      <w:pPr>
        <w:pStyle w:val="NurText"/>
        <w:ind w:left="851"/>
        <w:rPr>
          <w:sz w:val="20"/>
          <w:szCs w:val="20"/>
        </w:rPr>
      </w:pPr>
      <w:r w:rsidRPr="00790A9B">
        <w:rPr>
          <w:sz w:val="20"/>
          <w:szCs w:val="20"/>
        </w:rPr>
        <w:t>Fachstelle LAG Queeres Netzwerk Sachsen</w:t>
      </w:r>
    </w:p>
    <w:p w:rsidR="00D53419" w:rsidRPr="00790A9B" w:rsidRDefault="00D53419" w:rsidP="003F53B5">
      <w:pPr>
        <w:pStyle w:val="NurText"/>
        <w:ind w:left="851"/>
        <w:rPr>
          <w:sz w:val="20"/>
          <w:szCs w:val="20"/>
        </w:rPr>
      </w:pPr>
      <w:r w:rsidRPr="00790A9B">
        <w:rPr>
          <w:sz w:val="20"/>
          <w:szCs w:val="20"/>
        </w:rPr>
        <w:t>Bautzner Straße 53, 01099 Dresden</w:t>
      </w:r>
    </w:p>
    <w:p w:rsidR="00D53419" w:rsidRPr="00790A9B" w:rsidRDefault="00D53419" w:rsidP="003F53B5">
      <w:pPr>
        <w:pStyle w:val="NurText"/>
        <w:ind w:left="851"/>
        <w:rPr>
          <w:sz w:val="20"/>
          <w:szCs w:val="20"/>
        </w:rPr>
      </w:pPr>
      <w:r w:rsidRPr="00790A9B">
        <w:rPr>
          <w:sz w:val="20"/>
          <w:szCs w:val="20"/>
        </w:rPr>
        <w:t>Tel: 0351 – 33204696</w:t>
      </w:r>
    </w:p>
    <w:p w:rsidR="00D53419" w:rsidRPr="00790A9B" w:rsidRDefault="003F53B5" w:rsidP="003F53B5">
      <w:pPr>
        <w:pStyle w:val="NurText"/>
        <w:spacing w:after="24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Mail: </w:t>
      </w:r>
      <w:hyperlink r:id="rId10" w:history="1">
        <w:r w:rsidRPr="005E018C">
          <w:rPr>
            <w:rStyle w:val="Hyperlink"/>
            <w:sz w:val="20"/>
            <w:szCs w:val="20"/>
          </w:rPr>
          <w:t>Britta.borrego@queeres-netzwerk-sachsen.de</w:t>
        </w:r>
      </w:hyperlink>
    </w:p>
    <w:p w:rsidR="00743968" w:rsidRPr="003F53B5" w:rsidRDefault="00743968" w:rsidP="003F53B5">
      <w:pPr>
        <w:pStyle w:val="NurText"/>
        <w:ind w:left="851"/>
        <w:rPr>
          <w:sz w:val="20"/>
          <w:szCs w:val="20"/>
        </w:rPr>
      </w:pPr>
      <w:r w:rsidRPr="003F53B5">
        <w:rPr>
          <w:b/>
          <w:sz w:val="20"/>
          <w:szCs w:val="20"/>
        </w:rPr>
        <w:t>Astrid Tautz</w:t>
      </w:r>
      <w:r w:rsidR="003F53B5" w:rsidRPr="003F53B5">
        <w:rPr>
          <w:sz w:val="20"/>
          <w:szCs w:val="20"/>
        </w:rPr>
        <w:t xml:space="preserve">, </w:t>
      </w:r>
      <w:r w:rsidRPr="003F53B5">
        <w:rPr>
          <w:sz w:val="20"/>
          <w:szCs w:val="20"/>
        </w:rPr>
        <w:t>Bildungsreferentin/Öffentlichkeitsarbeit</w:t>
      </w:r>
    </w:p>
    <w:p w:rsidR="00743968" w:rsidRPr="003F53B5" w:rsidRDefault="00743968" w:rsidP="003F53B5">
      <w:pPr>
        <w:pStyle w:val="NurText"/>
        <w:ind w:left="851"/>
        <w:rPr>
          <w:sz w:val="20"/>
          <w:szCs w:val="20"/>
        </w:rPr>
      </w:pPr>
      <w:r w:rsidRPr="003F53B5">
        <w:rPr>
          <w:sz w:val="20"/>
          <w:szCs w:val="20"/>
        </w:rPr>
        <w:t>Genderkompetenzzentrum Sachsen</w:t>
      </w:r>
    </w:p>
    <w:p w:rsidR="00743968" w:rsidRPr="003F53B5" w:rsidRDefault="00743968" w:rsidP="003F53B5">
      <w:pPr>
        <w:pStyle w:val="NurText"/>
        <w:ind w:left="851"/>
        <w:rPr>
          <w:sz w:val="20"/>
          <w:szCs w:val="20"/>
        </w:rPr>
      </w:pPr>
      <w:proofErr w:type="spellStart"/>
      <w:r w:rsidRPr="003F53B5">
        <w:rPr>
          <w:sz w:val="20"/>
          <w:szCs w:val="20"/>
        </w:rPr>
        <w:t>Oskarstraße</w:t>
      </w:r>
      <w:proofErr w:type="spellEnd"/>
      <w:r w:rsidRPr="003F53B5">
        <w:rPr>
          <w:sz w:val="20"/>
          <w:szCs w:val="20"/>
        </w:rPr>
        <w:t xml:space="preserve"> 1, 01219 Dresden</w:t>
      </w:r>
    </w:p>
    <w:p w:rsidR="00743968" w:rsidRPr="003F53B5" w:rsidRDefault="00743968" w:rsidP="003F53B5">
      <w:pPr>
        <w:pStyle w:val="NurText"/>
        <w:ind w:left="851"/>
        <w:rPr>
          <w:sz w:val="20"/>
          <w:szCs w:val="20"/>
        </w:rPr>
      </w:pPr>
      <w:r w:rsidRPr="003F53B5">
        <w:rPr>
          <w:sz w:val="20"/>
          <w:szCs w:val="20"/>
        </w:rPr>
        <w:t>Tel. 0351 / 310 52 75</w:t>
      </w:r>
    </w:p>
    <w:p w:rsidR="003F53B5" w:rsidRPr="003F53B5" w:rsidRDefault="003F53B5" w:rsidP="003F53B5">
      <w:pPr>
        <w:spacing w:after="120"/>
        <w:ind w:left="851"/>
        <w:rPr>
          <w:sz w:val="20"/>
          <w:szCs w:val="20"/>
          <w:lang w:val="en-US"/>
        </w:rPr>
      </w:pPr>
      <w:r w:rsidRPr="003F53B5">
        <w:rPr>
          <w:sz w:val="20"/>
          <w:szCs w:val="20"/>
          <w:lang w:val="en-US"/>
        </w:rPr>
        <w:t xml:space="preserve">Mail: </w:t>
      </w:r>
      <w:hyperlink r:id="rId11" w:history="1">
        <w:r w:rsidRPr="003F53B5">
          <w:rPr>
            <w:rStyle w:val="Hyperlink"/>
            <w:sz w:val="20"/>
            <w:szCs w:val="20"/>
            <w:lang w:val="en-US"/>
          </w:rPr>
          <w:t>mailto:astrid.tautz@genderkompetenz-sachsen.de</w:t>
        </w:r>
      </w:hyperlink>
    </w:p>
    <w:sectPr w:rsidR="003F53B5" w:rsidRPr="003F53B5" w:rsidSect="00BE6EFC">
      <w:headerReference w:type="default" r:id="rId12"/>
      <w:foot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19" w:rsidRDefault="00C01B19" w:rsidP="0096222D">
      <w:pPr>
        <w:spacing w:after="0" w:line="240" w:lineRule="auto"/>
      </w:pPr>
      <w:r>
        <w:separator/>
      </w:r>
    </w:p>
  </w:endnote>
  <w:endnote w:type="continuationSeparator" w:id="0">
    <w:p w:rsidR="00C01B19" w:rsidRDefault="00C01B19" w:rsidP="009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B0" w:rsidRPr="00DF79B0" w:rsidRDefault="00DF79B0" w:rsidP="00DF79B0">
    <w:pPr>
      <w:spacing w:after="120"/>
      <w:rPr>
        <w:rFonts w:cstheme="minorHAnsi"/>
        <w:sz w:val="18"/>
        <w:szCs w:val="18"/>
      </w:rPr>
    </w:pPr>
    <w:r w:rsidRPr="00DF79B0">
      <w:rPr>
        <w:rFonts w:cstheme="minorHAnsi"/>
        <w:sz w:val="18"/>
        <w:szCs w:val="18"/>
      </w:rPr>
      <w:t>*Wir berücksichtigen geschlechtliche Vielfalt.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19" w:rsidRDefault="00C01B19" w:rsidP="0096222D">
      <w:pPr>
        <w:spacing w:after="0" w:line="240" w:lineRule="auto"/>
      </w:pPr>
      <w:r>
        <w:separator/>
      </w:r>
    </w:p>
  </w:footnote>
  <w:footnote w:type="continuationSeparator" w:id="0">
    <w:p w:rsidR="00C01B19" w:rsidRDefault="00C01B19" w:rsidP="0096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08"/>
      <w:gridCol w:w="293"/>
      <w:gridCol w:w="2108"/>
      <w:gridCol w:w="2295"/>
      <w:gridCol w:w="1280"/>
      <w:gridCol w:w="129"/>
      <w:gridCol w:w="19"/>
    </w:tblGrid>
    <w:tr w:rsidR="004F25CD" w:rsidTr="00E056F2">
      <w:trPr>
        <w:jc w:val="center"/>
      </w:trPr>
      <w:tc>
        <w:tcPr>
          <w:tcW w:w="3108" w:type="dxa"/>
          <w:vAlign w:val="center"/>
        </w:tcPr>
        <w:p w:rsidR="00685E25" w:rsidRPr="006834AF" w:rsidRDefault="00F81680" w:rsidP="009A738A">
          <w:pPr>
            <w:pStyle w:val="Kopfzeile"/>
            <w:ind w:left="169" w:hanging="142"/>
            <w:rPr>
              <w:b/>
              <w:sz w:val="32"/>
              <w:szCs w:val="32"/>
            </w:rPr>
          </w:pPr>
          <w:r w:rsidRPr="006834AF">
            <w:rPr>
              <w:b/>
              <w:sz w:val="32"/>
              <w:szCs w:val="32"/>
            </w:rPr>
            <w:t>PRESSEMITTEILUNG</w:t>
          </w:r>
        </w:p>
      </w:tc>
      <w:tc>
        <w:tcPr>
          <w:tcW w:w="293" w:type="dxa"/>
          <w:vAlign w:val="center"/>
        </w:tcPr>
        <w:p w:rsidR="00685E25" w:rsidRDefault="00685E25" w:rsidP="009A738A">
          <w:pPr>
            <w:pStyle w:val="Kopfzeile"/>
            <w:rPr>
              <w:sz w:val="36"/>
              <w:szCs w:val="36"/>
            </w:rPr>
          </w:pPr>
        </w:p>
      </w:tc>
      <w:tc>
        <w:tcPr>
          <w:tcW w:w="2108" w:type="dxa"/>
          <w:vAlign w:val="center"/>
        </w:tcPr>
        <w:p w:rsidR="00685E25" w:rsidRPr="009B2A0F" w:rsidRDefault="00286BA8" w:rsidP="009A738A">
          <w:pPr>
            <w:pStyle w:val="Kopfzeile"/>
            <w:rPr>
              <w:b/>
              <w:sz w:val="36"/>
              <w:szCs w:val="36"/>
            </w:rPr>
          </w:pPr>
          <w:r w:rsidRPr="007D34F0">
            <w:rPr>
              <w:noProof/>
              <w:lang w:eastAsia="de-DE"/>
            </w:rPr>
            <w:drawing>
              <wp:inline distT="0" distB="0" distL="0" distR="0">
                <wp:extent cx="1184395" cy="446227"/>
                <wp:effectExtent l="0" t="0" r="0" b="0"/>
                <wp:docPr id="6" name="Grafik 1" descr="C:\Users\LAG-JuMae-ÖA\AppData\Local\Microsoft\Windows\INetCacheContent.Word\logo-LAG-transp-hi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C:\Users\LAG-JuMae-ÖA\AppData\Local\Microsoft\Windows\INetCacheContent.Word\logo-LAG-transp-hi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146" cy="451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5" w:type="dxa"/>
          <w:vAlign w:val="center"/>
        </w:tcPr>
        <w:p w:rsidR="00685E25" w:rsidRPr="009432BF" w:rsidRDefault="00286BA8" w:rsidP="009A738A">
          <w:pPr>
            <w:pStyle w:val="Kopfzeile"/>
            <w:rPr>
              <w:noProof/>
              <w:lang w:eastAsia="de-DE"/>
            </w:rPr>
          </w:pPr>
          <w:r w:rsidRPr="007D34F0">
            <w:rPr>
              <w:noProof/>
              <w:lang w:eastAsia="de-DE"/>
            </w:rPr>
            <w:drawing>
              <wp:inline distT="0" distB="0" distL="0" distR="0">
                <wp:extent cx="1228543" cy="315011"/>
                <wp:effectExtent l="0" t="0" r="0" b="0"/>
                <wp:docPr id="7" name="Grafik 1" descr="http://www.queeres-netzwerk-sachsen.de/wp-content/uploads/2017/05/cropped-Header-2017.1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http://www.queeres-netzwerk-sachsen.de/wp-content/uploads/2017/05/cropped-Header-2017.1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725" cy="316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  <w:vAlign w:val="center"/>
        </w:tcPr>
        <w:p w:rsidR="00685E25" w:rsidRPr="009432BF" w:rsidRDefault="009A738A" w:rsidP="004F25CD">
          <w:pPr>
            <w:pStyle w:val="Kopfzeile"/>
            <w:jc w:val="right"/>
            <w:rPr>
              <w:noProof/>
              <w:lang w:eastAsia="de-DE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723900" cy="452516"/>
                <wp:effectExtent l="0" t="0" r="0" b="0"/>
                <wp:docPr id="1" name="Grafik 1" descr="Genderkompetenzzentrum Sach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nderkompetenzzentrum Sachs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304" cy="51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" w:type="dxa"/>
          <w:gridSpan w:val="2"/>
          <w:vAlign w:val="center"/>
        </w:tcPr>
        <w:p w:rsidR="00685E25" w:rsidRPr="009432BF" w:rsidRDefault="00685E25" w:rsidP="009A738A">
          <w:pPr>
            <w:pStyle w:val="Kopfzeile"/>
            <w:rPr>
              <w:noProof/>
              <w:lang w:eastAsia="de-DE"/>
            </w:rPr>
          </w:pPr>
        </w:p>
      </w:tc>
    </w:tr>
    <w:tr w:rsidR="00685E25" w:rsidRPr="00C410CC" w:rsidTr="00E056F2">
      <w:trPr>
        <w:gridAfter w:val="1"/>
        <w:wAfter w:w="19" w:type="dxa"/>
        <w:jc w:val="center"/>
      </w:trPr>
      <w:tc>
        <w:tcPr>
          <w:tcW w:w="9213" w:type="dxa"/>
          <w:gridSpan w:val="6"/>
          <w:vAlign w:val="center"/>
        </w:tcPr>
        <w:p w:rsidR="00685E25" w:rsidRPr="00C410CC" w:rsidRDefault="00685E25" w:rsidP="002D325D">
          <w:pPr>
            <w:pStyle w:val="Kopfzeile"/>
            <w:ind w:left="-15"/>
            <w:rPr>
              <w:noProof/>
              <w:lang w:eastAsia="de-DE"/>
            </w:rPr>
          </w:pPr>
        </w:p>
      </w:tc>
    </w:tr>
  </w:tbl>
  <w:p w:rsidR="00A37856" w:rsidRPr="00FB3AF0" w:rsidRDefault="00A37856" w:rsidP="006834AF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353"/>
    <w:multiLevelType w:val="hybridMultilevel"/>
    <w:tmpl w:val="49105038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C04"/>
    <w:multiLevelType w:val="hybridMultilevel"/>
    <w:tmpl w:val="D64A6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29F3"/>
    <w:multiLevelType w:val="hybridMultilevel"/>
    <w:tmpl w:val="F6942C48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5DCA"/>
    <w:multiLevelType w:val="hybridMultilevel"/>
    <w:tmpl w:val="F00CBA1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0520B1"/>
    <w:multiLevelType w:val="hybridMultilevel"/>
    <w:tmpl w:val="8B0E1BA4"/>
    <w:lvl w:ilvl="0" w:tplc="A5F65E56">
      <w:start w:val="1"/>
      <w:numFmt w:val="upp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C32696"/>
    <w:multiLevelType w:val="hybridMultilevel"/>
    <w:tmpl w:val="078E1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4FDF"/>
    <w:multiLevelType w:val="hybridMultilevel"/>
    <w:tmpl w:val="DD8AA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1040D"/>
    <w:multiLevelType w:val="hybridMultilevel"/>
    <w:tmpl w:val="8904F6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066A98"/>
    <w:multiLevelType w:val="hybridMultilevel"/>
    <w:tmpl w:val="324E22A6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7796"/>
    <w:multiLevelType w:val="hybridMultilevel"/>
    <w:tmpl w:val="29EA61E4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675A"/>
    <w:multiLevelType w:val="hybridMultilevel"/>
    <w:tmpl w:val="60CCE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357A"/>
    <w:multiLevelType w:val="hybridMultilevel"/>
    <w:tmpl w:val="2DA2FF20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7C"/>
    <w:rsid w:val="00000659"/>
    <w:rsid w:val="00000B0C"/>
    <w:rsid w:val="0000178A"/>
    <w:rsid w:val="00002E6A"/>
    <w:rsid w:val="0000639B"/>
    <w:rsid w:val="0001102B"/>
    <w:rsid w:val="000139A0"/>
    <w:rsid w:val="000176AD"/>
    <w:rsid w:val="0002012B"/>
    <w:rsid w:val="000331D7"/>
    <w:rsid w:val="00036B45"/>
    <w:rsid w:val="0005351F"/>
    <w:rsid w:val="00054F29"/>
    <w:rsid w:val="00056219"/>
    <w:rsid w:val="000629B4"/>
    <w:rsid w:val="000629C8"/>
    <w:rsid w:val="000738A0"/>
    <w:rsid w:val="00093B39"/>
    <w:rsid w:val="00095947"/>
    <w:rsid w:val="0009714C"/>
    <w:rsid w:val="000A6E44"/>
    <w:rsid w:val="000B6B35"/>
    <w:rsid w:val="000C0B8F"/>
    <w:rsid w:val="000C4B17"/>
    <w:rsid w:val="000D57FA"/>
    <w:rsid w:val="000E235B"/>
    <w:rsid w:val="000F0A16"/>
    <w:rsid w:val="000F3EEB"/>
    <w:rsid w:val="000F79F3"/>
    <w:rsid w:val="00100AA6"/>
    <w:rsid w:val="00126E83"/>
    <w:rsid w:val="0013620E"/>
    <w:rsid w:val="00140AD9"/>
    <w:rsid w:val="00170B50"/>
    <w:rsid w:val="00175AF5"/>
    <w:rsid w:val="001B739A"/>
    <w:rsid w:val="001C2451"/>
    <w:rsid w:val="001C498B"/>
    <w:rsid w:val="001C562D"/>
    <w:rsid w:val="001C6009"/>
    <w:rsid w:val="001C7133"/>
    <w:rsid w:val="001C7F02"/>
    <w:rsid w:val="001D5F0A"/>
    <w:rsid w:val="001D7646"/>
    <w:rsid w:val="001F1461"/>
    <w:rsid w:val="001F6D1F"/>
    <w:rsid w:val="00201FC0"/>
    <w:rsid w:val="002400D2"/>
    <w:rsid w:val="0024148A"/>
    <w:rsid w:val="00242536"/>
    <w:rsid w:val="002672F3"/>
    <w:rsid w:val="0027187C"/>
    <w:rsid w:val="002768E4"/>
    <w:rsid w:val="0028275B"/>
    <w:rsid w:val="00283816"/>
    <w:rsid w:val="00286BA8"/>
    <w:rsid w:val="00286CF8"/>
    <w:rsid w:val="0029089B"/>
    <w:rsid w:val="002A2DC6"/>
    <w:rsid w:val="002B0066"/>
    <w:rsid w:val="002B291E"/>
    <w:rsid w:val="002C243E"/>
    <w:rsid w:val="002C347B"/>
    <w:rsid w:val="002D325D"/>
    <w:rsid w:val="002D6BD9"/>
    <w:rsid w:val="002E27DA"/>
    <w:rsid w:val="002F1487"/>
    <w:rsid w:val="002F5A9C"/>
    <w:rsid w:val="002F7C87"/>
    <w:rsid w:val="00304AC9"/>
    <w:rsid w:val="00322EDA"/>
    <w:rsid w:val="00326AB9"/>
    <w:rsid w:val="00335055"/>
    <w:rsid w:val="00335B4C"/>
    <w:rsid w:val="00341929"/>
    <w:rsid w:val="003434C0"/>
    <w:rsid w:val="00345FB6"/>
    <w:rsid w:val="0034767D"/>
    <w:rsid w:val="0036282C"/>
    <w:rsid w:val="00365485"/>
    <w:rsid w:val="003674BF"/>
    <w:rsid w:val="00371A0B"/>
    <w:rsid w:val="003904FF"/>
    <w:rsid w:val="003944D5"/>
    <w:rsid w:val="003B23B5"/>
    <w:rsid w:val="003B7FA4"/>
    <w:rsid w:val="003C4659"/>
    <w:rsid w:val="003F3AD7"/>
    <w:rsid w:val="003F53B5"/>
    <w:rsid w:val="003F56EB"/>
    <w:rsid w:val="00404760"/>
    <w:rsid w:val="00406AD4"/>
    <w:rsid w:val="004341A1"/>
    <w:rsid w:val="00453058"/>
    <w:rsid w:val="0045487D"/>
    <w:rsid w:val="00455379"/>
    <w:rsid w:val="00455903"/>
    <w:rsid w:val="00456CF0"/>
    <w:rsid w:val="00463D8D"/>
    <w:rsid w:val="00477DC6"/>
    <w:rsid w:val="00496580"/>
    <w:rsid w:val="004B30B0"/>
    <w:rsid w:val="004C043D"/>
    <w:rsid w:val="004C3DB0"/>
    <w:rsid w:val="004E3A4B"/>
    <w:rsid w:val="004E3B52"/>
    <w:rsid w:val="004F123D"/>
    <w:rsid w:val="004F25CD"/>
    <w:rsid w:val="004F5A6E"/>
    <w:rsid w:val="004F791E"/>
    <w:rsid w:val="004F7E52"/>
    <w:rsid w:val="0050362F"/>
    <w:rsid w:val="005069C4"/>
    <w:rsid w:val="00516C5E"/>
    <w:rsid w:val="00522A20"/>
    <w:rsid w:val="005306DA"/>
    <w:rsid w:val="00532F17"/>
    <w:rsid w:val="00557091"/>
    <w:rsid w:val="0056051F"/>
    <w:rsid w:val="00567932"/>
    <w:rsid w:val="00571191"/>
    <w:rsid w:val="005A6086"/>
    <w:rsid w:val="005D22ED"/>
    <w:rsid w:val="005E03EA"/>
    <w:rsid w:val="005E0E86"/>
    <w:rsid w:val="005F5503"/>
    <w:rsid w:val="00600DA7"/>
    <w:rsid w:val="0060477E"/>
    <w:rsid w:val="0061355B"/>
    <w:rsid w:val="00622F42"/>
    <w:rsid w:val="00627918"/>
    <w:rsid w:val="00634B65"/>
    <w:rsid w:val="006354DC"/>
    <w:rsid w:val="006424A0"/>
    <w:rsid w:val="00644286"/>
    <w:rsid w:val="00647C97"/>
    <w:rsid w:val="00651C7C"/>
    <w:rsid w:val="00665D7D"/>
    <w:rsid w:val="006728D3"/>
    <w:rsid w:val="00672A1F"/>
    <w:rsid w:val="00677EDA"/>
    <w:rsid w:val="006821A7"/>
    <w:rsid w:val="006834AF"/>
    <w:rsid w:val="00685E25"/>
    <w:rsid w:val="006929DA"/>
    <w:rsid w:val="00694958"/>
    <w:rsid w:val="006A5E14"/>
    <w:rsid w:val="006C0A03"/>
    <w:rsid w:val="006C0A6B"/>
    <w:rsid w:val="006C1D54"/>
    <w:rsid w:val="006D44A4"/>
    <w:rsid w:val="006D4FF6"/>
    <w:rsid w:val="00702EB1"/>
    <w:rsid w:val="007214B4"/>
    <w:rsid w:val="00722369"/>
    <w:rsid w:val="007270EC"/>
    <w:rsid w:val="00743968"/>
    <w:rsid w:val="00760C5A"/>
    <w:rsid w:val="00761B75"/>
    <w:rsid w:val="00781A94"/>
    <w:rsid w:val="00787424"/>
    <w:rsid w:val="00790A9B"/>
    <w:rsid w:val="00793520"/>
    <w:rsid w:val="007A6D0F"/>
    <w:rsid w:val="007A75D8"/>
    <w:rsid w:val="007B05D0"/>
    <w:rsid w:val="007C0A26"/>
    <w:rsid w:val="007D34F0"/>
    <w:rsid w:val="007E7E5D"/>
    <w:rsid w:val="007F3261"/>
    <w:rsid w:val="007F723F"/>
    <w:rsid w:val="00806596"/>
    <w:rsid w:val="00807DAE"/>
    <w:rsid w:val="008159E4"/>
    <w:rsid w:val="00816DC3"/>
    <w:rsid w:val="0082350B"/>
    <w:rsid w:val="00824D2A"/>
    <w:rsid w:val="008254CB"/>
    <w:rsid w:val="0085089E"/>
    <w:rsid w:val="0085534B"/>
    <w:rsid w:val="00856001"/>
    <w:rsid w:val="0086691E"/>
    <w:rsid w:val="008672C7"/>
    <w:rsid w:val="00867EB4"/>
    <w:rsid w:val="008954A6"/>
    <w:rsid w:val="008D153F"/>
    <w:rsid w:val="008D27BB"/>
    <w:rsid w:val="008D2A6E"/>
    <w:rsid w:val="008D637C"/>
    <w:rsid w:val="008E1196"/>
    <w:rsid w:val="00901502"/>
    <w:rsid w:val="00903696"/>
    <w:rsid w:val="009038E2"/>
    <w:rsid w:val="00910BFB"/>
    <w:rsid w:val="00910D4D"/>
    <w:rsid w:val="00911F3E"/>
    <w:rsid w:val="009140D1"/>
    <w:rsid w:val="0092314C"/>
    <w:rsid w:val="00935789"/>
    <w:rsid w:val="0094091B"/>
    <w:rsid w:val="009432BF"/>
    <w:rsid w:val="009453AA"/>
    <w:rsid w:val="00945679"/>
    <w:rsid w:val="0096169F"/>
    <w:rsid w:val="0096222D"/>
    <w:rsid w:val="00966C34"/>
    <w:rsid w:val="0097168D"/>
    <w:rsid w:val="00971E12"/>
    <w:rsid w:val="00977BD1"/>
    <w:rsid w:val="00983425"/>
    <w:rsid w:val="009843FC"/>
    <w:rsid w:val="0099565B"/>
    <w:rsid w:val="00995A53"/>
    <w:rsid w:val="009975B2"/>
    <w:rsid w:val="009A06B3"/>
    <w:rsid w:val="009A3877"/>
    <w:rsid w:val="009A6DF7"/>
    <w:rsid w:val="009A738A"/>
    <w:rsid w:val="009B0A4D"/>
    <w:rsid w:val="009B2A0F"/>
    <w:rsid w:val="009B39B8"/>
    <w:rsid w:val="009B6C39"/>
    <w:rsid w:val="009E6890"/>
    <w:rsid w:val="009F0078"/>
    <w:rsid w:val="009F7AED"/>
    <w:rsid w:val="00A21CF4"/>
    <w:rsid w:val="00A21F45"/>
    <w:rsid w:val="00A22C7B"/>
    <w:rsid w:val="00A23CBC"/>
    <w:rsid w:val="00A37856"/>
    <w:rsid w:val="00A51A1B"/>
    <w:rsid w:val="00A525D0"/>
    <w:rsid w:val="00A53FE1"/>
    <w:rsid w:val="00A55A7C"/>
    <w:rsid w:val="00A85292"/>
    <w:rsid w:val="00AA73CD"/>
    <w:rsid w:val="00AD4640"/>
    <w:rsid w:val="00AD65BC"/>
    <w:rsid w:val="00AD77FE"/>
    <w:rsid w:val="00AE6DFC"/>
    <w:rsid w:val="00AF2174"/>
    <w:rsid w:val="00AF254E"/>
    <w:rsid w:val="00B048F9"/>
    <w:rsid w:val="00B05623"/>
    <w:rsid w:val="00B15109"/>
    <w:rsid w:val="00B33129"/>
    <w:rsid w:val="00B33686"/>
    <w:rsid w:val="00B47B2E"/>
    <w:rsid w:val="00B52D10"/>
    <w:rsid w:val="00B53A71"/>
    <w:rsid w:val="00B54BAB"/>
    <w:rsid w:val="00B579C2"/>
    <w:rsid w:val="00B6316A"/>
    <w:rsid w:val="00B7367B"/>
    <w:rsid w:val="00B812DB"/>
    <w:rsid w:val="00B839D3"/>
    <w:rsid w:val="00B878DE"/>
    <w:rsid w:val="00B94053"/>
    <w:rsid w:val="00B94AE7"/>
    <w:rsid w:val="00BD788E"/>
    <w:rsid w:val="00BE1923"/>
    <w:rsid w:val="00BE6EFC"/>
    <w:rsid w:val="00C00397"/>
    <w:rsid w:val="00C01B19"/>
    <w:rsid w:val="00C160BC"/>
    <w:rsid w:val="00C25252"/>
    <w:rsid w:val="00C26F2E"/>
    <w:rsid w:val="00C30EF4"/>
    <w:rsid w:val="00C31CE3"/>
    <w:rsid w:val="00C410CC"/>
    <w:rsid w:val="00C54338"/>
    <w:rsid w:val="00C571CD"/>
    <w:rsid w:val="00C92785"/>
    <w:rsid w:val="00CB1266"/>
    <w:rsid w:val="00CD424E"/>
    <w:rsid w:val="00CE45B4"/>
    <w:rsid w:val="00CE7D9C"/>
    <w:rsid w:val="00CF6E88"/>
    <w:rsid w:val="00D006AC"/>
    <w:rsid w:val="00D018F5"/>
    <w:rsid w:val="00D01FA5"/>
    <w:rsid w:val="00D02E8B"/>
    <w:rsid w:val="00D113BA"/>
    <w:rsid w:val="00D1526F"/>
    <w:rsid w:val="00D31C2F"/>
    <w:rsid w:val="00D31F25"/>
    <w:rsid w:val="00D37326"/>
    <w:rsid w:val="00D53419"/>
    <w:rsid w:val="00D54611"/>
    <w:rsid w:val="00D80152"/>
    <w:rsid w:val="00DA4669"/>
    <w:rsid w:val="00DA5834"/>
    <w:rsid w:val="00DC2722"/>
    <w:rsid w:val="00DC3011"/>
    <w:rsid w:val="00DC6B2D"/>
    <w:rsid w:val="00DD297E"/>
    <w:rsid w:val="00DE1755"/>
    <w:rsid w:val="00DE3EB7"/>
    <w:rsid w:val="00DE5D84"/>
    <w:rsid w:val="00DE6586"/>
    <w:rsid w:val="00DF04C3"/>
    <w:rsid w:val="00DF79B0"/>
    <w:rsid w:val="00E056F2"/>
    <w:rsid w:val="00E269E5"/>
    <w:rsid w:val="00E35F22"/>
    <w:rsid w:val="00E36D88"/>
    <w:rsid w:val="00E425E9"/>
    <w:rsid w:val="00E465A7"/>
    <w:rsid w:val="00E578EB"/>
    <w:rsid w:val="00E64AEC"/>
    <w:rsid w:val="00E857EE"/>
    <w:rsid w:val="00E9049A"/>
    <w:rsid w:val="00EC08EB"/>
    <w:rsid w:val="00ED63D4"/>
    <w:rsid w:val="00ED6CFB"/>
    <w:rsid w:val="00ED7CD8"/>
    <w:rsid w:val="00EE5EFE"/>
    <w:rsid w:val="00EF38FC"/>
    <w:rsid w:val="00F07DDF"/>
    <w:rsid w:val="00F13B9A"/>
    <w:rsid w:val="00F14437"/>
    <w:rsid w:val="00F202D3"/>
    <w:rsid w:val="00F31262"/>
    <w:rsid w:val="00F322FF"/>
    <w:rsid w:val="00F37C72"/>
    <w:rsid w:val="00F54E1A"/>
    <w:rsid w:val="00F55B67"/>
    <w:rsid w:val="00F5718F"/>
    <w:rsid w:val="00F611E4"/>
    <w:rsid w:val="00F677FA"/>
    <w:rsid w:val="00F80B43"/>
    <w:rsid w:val="00F81680"/>
    <w:rsid w:val="00F96C96"/>
    <w:rsid w:val="00FA023A"/>
    <w:rsid w:val="00FB3AF0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CC3C1"/>
  <w14:defaultImageDpi w14:val="96"/>
  <w15:docId w15:val="{3E4A5425-CEAE-41F1-A733-0CAAF910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Times New Roman"/>
    </w:rPr>
  </w:style>
  <w:style w:type="paragraph" w:styleId="berschrift2">
    <w:name w:val="heading 2"/>
    <w:basedOn w:val="Standard"/>
    <w:link w:val="berschrift2Zchn"/>
    <w:uiPriority w:val="9"/>
    <w:qFormat/>
    <w:rsid w:val="00C26F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26F2E"/>
    <w:rPr>
      <w:rFonts w:ascii="Times New Roman" w:hAnsi="Times New Roman" w:cs="Times New Roman"/>
      <w:b/>
      <w:bCs/>
      <w:sz w:val="36"/>
      <w:szCs w:val="36"/>
      <w:lang w:val="x-none" w:eastAsia="de-DE"/>
    </w:rPr>
  </w:style>
  <w:style w:type="paragraph" w:styleId="Listenabsatz">
    <w:name w:val="List Paragraph"/>
    <w:basedOn w:val="Standard"/>
    <w:uiPriority w:val="34"/>
    <w:qFormat/>
    <w:rsid w:val="00D01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5AF5"/>
    <w:rPr>
      <w:rFonts w:cs="Times New Roman"/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75AF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175AF5"/>
    <w:rPr>
      <w:rFonts w:ascii="Calibri" w:hAnsi="Calibri" w:cs="Times New Roman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977BD1"/>
    <w:rPr>
      <w:rFonts w:cs="Times New Roman"/>
      <w:color w:val="954F72" w:themeColor="followedHyperlink"/>
      <w:u w:val="single"/>
    </w:rPr>
  </w:style>
  <w:style w:type="paragraph" w:styleId="KeinLeerraum">
    <w:name w:val="No Spacing"/>
    <w:uiPriority w:val="1"/>
    <w:rsid w:val="00C25252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2A6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6222D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96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6222D"/>
    <w:rPr>
      <w:rFonts w:cs="Times New Roman"/>
    </w:rPr>
  </w:style>
  <w:style w:type="table" w:styleId="Tabellenraster">
    <w:name w:val="Table Grid"/>
    <w:basedOn w:val="NormaleTabelle"/>
    <w:uiPriority w:val="39"/>
    <w:rsid w:val="009B2A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0639B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5A6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A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F5A6E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A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F5A6E"/>
    <w:rPr>
      <w:rFonts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807DA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6834AF"/>
    <w:pPr>
      <w:spacing w:after="0" w:line="240" w:lineRule="auto"/>
    </w:pPr>
    <w:rPr>
      <w:rFonts w:cs="Times New Roman"/>
    </w:rPr>
  </w:style>
  <w:style w:type="character" w:customStyle="1" w:styleId="xbe">
    <w:name w:val="_xbe"/>
    <w:basedOn w:val="Absatz-Standardschriftart"/>
    <w:rsid w:val="004F7E52"/>
  </w:style>
  <w:style w:type="character" w:styleId="NichtaufgelsteErwhnung">
    <w:name w:val="Unresolved Mention"/>
    <w:basedOn w:val="Absatz-Standardschriftart"/>
    <w:uiPriority w:val="99"/>
    <w:semiHidden/>
    <w:unhideWhenUsed/>
    <w:rsid w:val="003F5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trid.tautz@genderkompetenz-sachse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tta.borrego@queeres-netzwerk-sachs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rico.damme@juma-sachs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C67A-ECEC-421A-8658-65A15BD0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Damme</dc:creator>
  <cp:keywords/>
  <dc:description/>
  <cp:lastModifiedBy>JuMa Sachsen</cp:lastModifiedBy>
  <cp:revision>2</cp:revision>
  <cp:lastPrinted>2018-03-13T12:15:00Z</cp:lastPrinted>
  <dcterms:created xsi:type="dcterms:W3CDTF">2018-03-20T07:56:00Z</dcterms:created>
  <dcterms:modified xsi:type="dcterms:W3CDTF">2018-03-20T07:56:00Z</dcterms:modified>
</cp:coreProperties>
</file>